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29" w:rsidRPr="00384903" w:rsidRDefault="00BE1D29" w:rsidP="00BE1D29">
      <w:pPr>
        <w:shd w:val="clear" w:color="auto" w:fill="FFFFFF"/>
        <w:spacing w:before="100" w:beforeAutospacing="1" w:after="312" w:line="240" w:lineRule="auto"/>
        <w:rPr>
          <w:rFonts w:eastAsia="Times New Roman" w:cs="Times New Roman"/>
          <w:b/>
          <w:color w:val="1E1E1E"/>
          <w:sz w:val="32"/>
          <w:szCs w:val="32"/>
        </w:rPr>
      </w:pPr>
      <w:r w:rsidRPr="00384903">
        <w:rPr>
          <w:rFonts w:eastAsia="Times New Roman" w:cs="Times New Roman"/>
          <w:b/>
          <w:color w:val="1E1E1E"/>
          <w:sz w:val="32"/>
          <w:szCs w:val="32"/>
        </w:rPr>
        <w:t>VP of Enrichment</w:t>
      </w:r>
    </w:p>
    <w:p w:rsidR="00E32468" w:rsidRPr="00E32468" w:rsidRDefault="00BE1D29" w:rsidP="00E32468">
      <w:pPr>
        <w:shd w:val="clear" w:color="auto" w:fill="FFFFFF"/>
        <w:spacing w:before="100" w:beforeAutospacing="1" w:after="312" w:line="240" w:lineRule="auto"/>
        <w:rPr>
          <w:rFonts w:eastAsia="Times New Roman" w:cs="Times New Roman"/>
          <w:color w:val="1E1E1E"/>
          <w:sz w:val="20"/>
          <w:szCs w:val="20"/>
        </w:rPr>
      </w:pPr>
      <w:r w:rsidRPr="00E32468">
        <w:rPr>
          <w:color w:val="1E1E1E"/>
          <w:sz w:val="20"/>
          <w:szCs w:val="20"/>
        </w:rPr>
        <w:t>The VP of Enrichment</w:t>
      </w:r>
      <w:r w:rsidR="00E32468">
        <w:rPr>
          <w:color w:val="1E1E1E"/>
          <w:sz w:val="20"/>
          <w:szCs w:val="20"/>
        </w:rPr>
        <w:t xml:space="preserve"> is responsible for planning academic enrichment p</w:t>
      </w:r>
      <w:r w:rsidRPr="00E32468">
        <w:rPr>
          <w:color w:val="1E1E1E"/>
          <w:sz w:val="20"/>
          <w:szCs w:val="20"/>
        </w:rPr>
        <w:t>rogram</w:t>
      </w:r>
      <w:r w:rsidR="008F6E93" w:rsidRPr="00E32468">
        <w:rPr>
          <w:color w:val="1E1E1E"/>
          <w:sz w:val="20"/>
          <w:szCs w:val="20"/>
        </w:rPr>
        <w:t>s</w:t>
      </w:r>
      <w:r w:rsidRPr="00E32468">
        <w:rPr>
          <w:color w:val="1E1E1E"/>
          <w:sz w:val="20"/>
          <w:szCs w:val="20"/>
        </w:rPr>
        <w:t xml:space="preserve"> designed as an extension of the school curriculum</w:t>
      </w:r>
      <w:r w:rsidR="00E32468">
        <w:rPr>
          <w:color w:val="1E1E1E"/>
          <w:sz w:val="20"/>
          <w:szCs w:val="20"/>
        </w:rPr>
        <w:t>. The goal</w:t>
      </w:r>
      <w:r w:rsidR="008F6E93" w:rsidRPr="00E32468">
        <w:rPr>
          <w:color w:val="1E1E1E"/>
          <w:sz w:val="20"/>
          <w:szCs w:val="20"/>
        </w:rPr>
        <w:t xml:space="preserve"> is to offer</w:t>
      </w:r>
      <w:r w:rsidRPr="00E32468">
        <w:rPr>
          <w:color w:val="1E1E1E"/>
          <w:sz w:val="20"/>
          <w:szCs w:val="20"/>
        </w:rPr>
        <w:t xml:space="preserve"> students an opportunity to expand their knowledge and academic experience</w:t>
      </w:r>
      <w:r w:rsidR="00E32468">
        <w:rPr>
          <w:color w:val="1E1E1E"/>
          <w:sz w:val="20"/>
          <w:szCs w:val="20"/>
        </w:rPr>
        <w:t xml:space="preserve"> at school</w:t>
      </w:r>
      <w:r w:rsidRPr="00E32468">
        <w:rPr>
          <w:color w:val="1E1E1E"/>
          <w:sz w:val="20"/>
          <w:szCs w:val="20"/>
        </w:rPr>
        <w:t>.</w:t>
      </w:r>
      <w:r w:rsidR="00E32468">
        <w:rPr>
          <w:color w:val="1E1E1E"/>
          <w:sz w:val="20"/>
          <w:szCs w:val="20"/>
        </w:rPr>
        <w:t xml:space="preserve"> </w:t>
      </w:r>
      <w:r w:rsidRPr="00E32468">
        <w:rPr>
          <w:color w:val="1E1E1E"/>
          <w:sz w:val="20"/>
          <w:szCs w:val="20"/>
        </w:rPr>
        <w:t xml:space="preserve"> </w:t>
      </w:r>
      <w:r w:rsidR="00E32468" w:rsidRPr="00E32468">
        <w:rPr>
          <w:rFonts w:eastAsia="Times New Roman" w:cs="Times New Roman"/>
          <w:color w:val="1E1E1E"/>
          <w:sz w:val="20"/>
          <w:szCs w:val="20"/>
        </w:rPr>
        <w:t>The program must be academic in content with defined goals. The PTA must monitor and evaluate the program to ensure that the goals are being met.</w:t>
      </w:r>
    </w:p>
    <w:p w:rsidR="00E32468" w:rsidRDefault="00BE1D29" w:rsidP="009F6C06">
      <w:pPr>
        <w:pStyle w:val="font8"/>
        <w:rPr>
          <w:rFonts w:asciiTheme="minorHAnsi" w:hAnsiTheme="minorHAnsi"/>
          <w:color w:val="1E1E1E"/>
          <w:sz w:val="20"/>
          <w:szCs w:val="20"/>
        </w:rPr>
      </w:pPr>
      <w:r w:rsidRPr="00E32468">
        <w:rPr>
          <w:rFonts w:asciiTheme="minorHAnsi" w:hAnsiTheme="minorHAnsi"/>
          <w:color w:val="1E1E1E"/>
          <w:sz w:val="20"/>
          <w:szCs w:val="20"/>
        </w:rPr>
        <w:t xml:space="preserve">A program </w:t>
      </w:r>
      <w:r w:rsidR="00E32468">
        <w:rPr>
          <w:rFonts w:asciiTheme="minorHAnsi" w:hAnsiTheme="minorHAnsi"/>
          <w:color w:val="1E1E1E"/>
          <w:sz w:val="20"/>
          <w:szCs w:val="20"/>
        </w:rPr>
        <w:t xml:space="preserve">or assembly </w:t>
      </w:r>
      <w:r w:rsidRPr="00E32468">
        <w:rPr>
          <w:rFonts w:asciiTheme="minorHAnsi" w:hAnsiTheme="minorHAnsi"/>
          <w:color w:val="1E1E1E"/>
          <w:sz w:val="20"/>
          <w:szCs w:val="20"/>
        </w:rPr>
        <w:t xml:space="preserve">must be acceptable not only to the PTA association but </w:t>
      </w:r>
      <w:r w:rsidR="00E32468">
        <w:rPr>
          <w:rFonts w:asciiTheme="minorHAnsi" w:hAnsiTheme="minorHAnsi"/>
          <w:color w:val="1E1E1E"/>
          <w:sz w:val="20"/>
          <w:szCs w:val="20"/>
        </w:rPr>
        <w:t xml:space="preserve">also </w:t>
      </w:r>
      <w:r w:rsidRPr="00E32468">
        <w:rPr>
          <w:rFonts w:asciiTheme="minorHAnsi" w:hAnsiTheme="minorHAnsi"/>
          <w:color w:val="1E1E1E"/>
          <w:sz w:val="20"/>
          <w:szCs w:val="20"/>
        </w:rPr>
        <w:t xml:space="preserve">to the </w:t>
      </w:r>
      <w:r w:rsidR="00E32468">
        <w:rPr>
          <w:rFonts w:asciiTheme="minorHAnsi" w:hAnsiTheme="minorHAnsi"/>
          <w:color w:val="1E1E1E"/>
          <w:sz w:val="20"/>
          <w:szCs w:val="20"/>
        </w:rPr>
        <w:t>school principal</w:t>
      </w:r>
      <w:r w:rsidRPr="00E32468">
        <w:rPr>
          <w:rFonts w:asciiTheme="minorHAnsi" w:hAnsiTheme="minorHAnsi"/>
          <w:color w:val="1E1E1E"/>
          <w:sz w:val="20"/>
          <w:szCs w:val="20"/>
        </w:rPr>
        <w:t xml:space="preserve">. </w:t>
      </w:r>
      <w:r w:rsidR="00E32468">
        <w:rPr>
          <w:rFonts w:asciiTheme="minorHAnsi" w:hAnsiTheme="minorHAnsi"/>
          <w:color w:val="1E1E1E"/>
          <w:sz w:val="20"/>
          <w:szCs w:val="20"/>
        </w:rPr>
        <w:t xml:space="preserve">When an assembly is </w:t>
      </w:r>
      <w:r w:rsidR="009F6C06" w:rsidRPr="00E32468">
        <w:rPr>
          <w:rFonts w:asciiTheme="minorHAnsi" w:hAnsiTheme="minorHAnsi"/>
          <w:color w:val="1E1E1E"/>
          <w:sz w:val="20"/>
          <w:szCs w:val="20"/>
        </w:rPr>
        <w:t>approved by the principal</w:t>
      </w:r>
      <w:r w:rsidR="00E32468">
        <w:rPr>
          <w:rFonts w:asciiTheme="minorHAnsi" w:hAnsiTheme="minorHAnsi"/>
          <w:color w:val="1E1E1E"/>
          <w:sz w:val="20"/>
          <w:szCs w:val="20"/>
        </w:rPr>
        <w:t xml:space="preserve">, provide the information to </w:t>
      </w:r>
      <w:r w:rsidR="009F6C06" w:rsidRPr="00E32468">
        <w:rPr>
          <w:rFonts w:asciiTheme="minorHAnsi" w:hAnsiTheme="minorHAnsi"/>
          <w:color w:val="1E1E1E"/>
          <w:sz w:val="20"/>
          <w:szCs w:val="20"/>
        </w:rPr>
        <w:t>the school secretary</w:t>
      </w:r>
      <w:r w:rsidR="00E32468">
        <w:rPr>
          <w:rFonts w:asciiTheme="minorHAnsi" w:hAnsiTheme="minorHAnsi"/>
          <w:color w:val="1E1E1E"/>
          <w:sz w:val="20"/>
          <w:szCs w:val="20"/>
        </w:rPr>
        <w:t xml:space="preserve"> and PTA Secretary to be placed on the Master</w:t>
      </w:r>
      <w:r w:rsidR="009F6C06" w:rsidRPr="00E32468">
        <w:rPr>
          <w:rFonts w:asciiTheme="minorHAnsi" w:hAnsiTheme="minorHAnsi"/>
          <w:color w:val="1E1E1E"/>
          <w:sz w:val="20"/>
          <w:szCs w:val="20"/>
        </w:rPr>
        <w:t xml:space="preserve"> calendar. </w:t>
      </w:r>
      <w:r w:rsidRPr="00E32468">
        <w:rPr>
          <w:rFonts w:asciiTheme="minorHAnsi" w:hAnsiTheme="minorHAnsi"/>
          <w:color w:val="1E1E1E"/>
          <w:sz w:val="20"/>
          <w:szCs w:val="20"/>
        </w:rPr>
        <w:t>When it has been determined that an enrichment program will benefit all children, the committee shall bring its recommendations, including how the program will be operated, to the PTA executive board for approval and recording in the executive board minutes.</w:t>
      </w:r>
      <w:r w:rsidR="008F6E93" w:rsidRPr="00E32468">
        <w:rPr>
          <w:rFonts w:asciiTheme="minorHAnsi" w:hAnsiTheme="minorHAnsi"/>
          <w:color w:val="1E1E1E"/>
          <w:sz w:val="20"/>
          <w:szCs w:val="20"/>
        </w:rPr>
        <w:t xml:space="preserve"> </w:t>
      </w:r>
    </w:p>
    <w:p w:rsidR="00E32468" w:rsidRDefault="00E32468" w:rsidP="009F6C06">
      <w:pPr>
        <w:pStyle w:val="font8"/>
        <w:rPr>
          <w:rFonts w:asciiTheme="minorHAnsi" w:hAnsiTheme="minorHAnsi"/>
          <w:color w:val="1E1E1E"/>
          <w:sz w:val="20"/>
          <w:szCs w:val="20"/>
        </w:rPr>
      </w:pPr>
      <w:r>
        <w:rPr>
          <w:rFonts w:asciiTheme="minorHAnsi" w:hAnsiTheme="minorHAnsi"/>
          <w:color w:val="1E1E1E"/>
          <w:sz w:val="20"/>
          <w:szCs w:val="20"/>
        </w:rPr>
        <w:t>Other duties include:</w:t>
      </w:r>
    </w:p>
    <w:p w:rsidR="00E32468" w:rsidRDefault="00E32468" w:rsidP="00E32468">
      <w:pPr>
        <w:pStyle w:val="font8"/>
        <w:numPr>
          <w:ilvl w:val="0"/>
          <w:numId w:val="11"/>
        </w:numPr>
        <w:rPr>
          <w:rFonts w:asciiTheme="minorHAnsi" w:hAnsiTheme="minorHAnsi" w:cs="Arial"/>
          <w:bCs/>
          <w:sz w:val="20"/>
          <w:szCs w:val="20"/>
        </w:rPr>
      </w:pPr>
      <w:r>
        <w:rPr>
          <w:rFonts w:asciiTheme="minorHAnsi" w:hAnsiTheme="minorHAnsi"/>
          <w:color w:val="1E1E1E"/>
          <w:sz w:val="20"/>
          <w:szCs w:val="20"/>
        </w:rPr>
        <w:t>Coordinating or appointing a Chair to help with</w:t>
      </w:r>
      <w:r w:rsidR="008F6E93" w:rsidRPr="00E32468">
        <w:rPr>
          <w:rFonts w:asciiTheme="minorHAnsi" w:hAnsiTheme="minorHAnsi"/>
          <w:color w:val="1E1E1E"/>
          <w:sz w:val="20"/>
          <w:szCs w:val="20"/>
        </w:rPr>
        <w:t xml:space="preserve"> the </w:t>
      </w:r>
      <w:r w:rsidR="008F6E93" w:rsidRPr="00E32468">
        <w:rPr>
          <w:rFonts w:asciiTheme="minorHAnsi" w:hAnsiTheme="minorHAnsi" w:cs="Arial"/>
          <w:bCs/>
          <w:sz w:val="20"/>
          <w:szCs w:val="20"/>
        </w:rPr>
        <w:t xml:space="preserve">4-6 grade </w:t>
      </w:r>
      <w:r>
        <w:rPr>
          <w:rFonts w:asciiTheme="minorHAnsi" w:hAnsiTheme="minorHAnsi" w:cs="Arial"/>
          <w:bCs/>
          <w:sz w:val="20"/>
          <w:szCs w:val="20"/>
        </w:rPr>
        <w:t xml:space="preserve">school </w:t>
      </w:r>
      <w:r w:rsidR="008F6E93" w:rsidRPr="00E32468">
        <w:rPr>
          <w:rFonts w:asciiTheme="minorHAnsi" w:hAnsiTheme="minorHAnsi" w:cs="Arial"/>
          <w:bCs/>
          <w:sz w:val="20"/>
          <w:szCs w:val="20"/>
        </w:rPr>
        <w:t>play</w:t>
      </w:r>
      <w:r>
        <w:rPr>
          <w:rFonts w:asciiTheme="minorHAnsi" w:hAnsiTheme="minorHAnsi" w:cs="Arial"/>
          <w:bCs/>
          <w:sz w:val="20"/>
          <w:szCs w:val="20"/>
        </w:rPr>
        <w:t xml:space="preserve"> production, such as working with the lead teacher to </w:t>
      </w:r>
      <w:r w:rsidR="008F6E93" w:rsidRPr="00E32468">
        <w:rPr>
          <w:rFonts w:asciiTheme="minorHAnsi" w:hAnsiTheme="minorHAnsi" w:cs="Arial"/>
          <w:bCs/>
          <w:sz w:val="20"/>
          <w:szCs w:val="20"/>
        </w:rPr>
        <w:t>hir</w:t>
      </w:r>
      <w:r>
        <w:rPr>
          <w:rFonts w:asciiTheme="minorHAnsi" w:hAnsiTheme="minorHAnsi" w:cs="Arial"/>
          <w:bCs/>
          <w:sz w:val="20"/>
          <w:szCs w:val="20"/>
        </w:rPr>
        <w:t>e a</w:t>
      </w:r>
      <w:r w:rsidR="008F6E93" w:rsidRPr="00E32468">
        <w:rPr>
          <w:rFonts w:asciiTheme="minorHAnsi" w:hAnsiTheme="minorHAnsi" w:cs="Arial"/>
          <w:bCs/>
          <w:sz w:val="20"/>
          <w:szCs w:val="20"/>
        </w:rPr>
        <w:t xml:space="preserve"> director, </w:t>
      </w:r>
      <w:r>
        <w:rPr>
          <w:rFonts w:asciiTheme="minorHAnsi" w:hAnsiTheme="minorHAnsi" w:cs="Arial"/>
          <w:bCs/>
          <w:sz w:val="20"/>
          <w:szCs w:val="20"/>
        </w:rPr>
        <w:t>process reimbursement</w:t>
      </w:r>
      <w:r w:rsidR="009F6C06" w:rsidRPr="00E32468">
        <w:rPr>
          <w:rFonts w:asciiTheme="minorHAnsi" w:hAnsiTheme="minorHAnsi" w:cs="Arial"/>
          <w:bCs/>
          <w:sz w:val="20"/>
          <w:szCs w:val="20"/>
        </w:rPr>
        <w:t xml:space="preserve"> payment</w:t>
      </w:r>
      <w:r>
        <w:rPr>
          <w:rFonts w:asciiTheme="minorHAnsi" w:hAnsiTheme="minorHAnsi" w:cs="Arial"/>
          <w:bCs/>
          <w:sz w:val="20"/>
          <w:szCs w:val="20"/>
        </w:rPr>
        <w:t>s</w:t>
      </w:r>
      <w:r w:rsidR="009F6C06" w:rsidRPr="00E32468">
        <w:rPr>
          <w:rFonts w:asciiTheme="minorHAnsi" w:hAnsiTheme="minorHAnsi" w:cs="Arial"/>
          <w:bCs/>
          <w:sz w:val="20"/>
          <w:szCs w:val="20"/>
        </w:rPr>
        <w:t xml:space="preserve"> through school secretary, </w:t>
      </w:r>
      <w:r w:rsidR="008F6E93" w:rsidRPr="00E32468">
        <w:rPr>
          <w:rFonts w:asciiTheme="minorHAnsi" w:hAnsiTheme="minorHAnsi" w:cs="Arial"/>
          <w:bCs/>
          <w:sz w:val="20"/>
          <w:szCs w:val="20"/>
        </w:rPr>
        <w:t>obtains grant from Davis Schools foundation and assists in th</w:t>
      </w:r>
      <w:r>
        <w:rPr>
          <w:rFonts w:asciiTheme="minorHAnsi" w:hAnsiTheme="minorHAnsi" w:cs="Arial"/>
          <w:bCs/>
          <w:sz w:val="20"/>
          <w:szCs w:val="20"/>
        </w:rPr>
        <w:t xml:space="preserve">e organization of the play. </w:t>
      </w:r>
    </w:p>
    <w:p w:rsidR="00BE1D29" w:rsidRPr="00E32468" w:rsidRDefault="00E32468" w:rsidP="00E32468">
      <w:pPr>
        <w:pStyle w:val="font8"/>
        <w:numPr>
          <w:ilvl w:val="0"/>
          <w:numId w:val="11"/>
        </w:numPr>
        <w:rPr>
          <w:rFonts w:asciiTheme="minorHAnsi" w:hAnsiTheme="minorHAnsi"/>
          <w:sz w:val="20"/>
          <w:szCs w:val="20"/>
          <w:u w:val="single"/>
        </w:rPr>
      </w:pPr>
      <w:r>
        <w:rPr>
          <w:rFonts w:asciiTheme="minorHAnsi" w:hAnsiTheme="minorHAnsi" w:cs="Arial"/>
          <w:bCs/>
          <w:sz w:val="20"/>
          <w:szCs w:val="20"/>
        </w:rPr>
        <w:t xml:space="preserve">Hiring </w:t>
      </w:r>
      <w:r w:rsidR="009F6C06" w:rsidRPr="00E32468">
        <w:rPr>
          <w:rFonts w:asciiTheme="minorHAnsi" w:hAnsiTheme="minorHAnsi" w:cs="Arial"/>
          <w:bCs/>
          <w:sz w:val="20"/>
          <w:szCs w:val="20"/>
        </w:rPr>
        <w:t xml:space="preserve">the </w:t>
      </w:r>
      <w:r>
        <w:rPr>
          <w:rFonts w:asciiTheme="minorHAnsi" w:hAnsiTheme="minorHAnsi" w:cs="Arial"/>
          <w:bCs/>
          <w:sz w:val="20"/>
          <w:szCs w:val="20"/>
        </w:rPr>
        <w:t>K-3 art teacher</w:t>
      </w:r>
      <w:r w:rsidR="008F6E93" w:rsidRPr="00E32468">
        <w:rPr>
          <w:rFonts w:asciiTheme="minorHAnsi" w:hAnsiTheme="minorHAnsi" w:cs="Arial"/>
          <w:bCs/>
          <w:sz w:val="20"/>
          <w:szCs w:val="20"/>
        </w:rPr>
        <w:t xml:space="preserve"> (hires resident artist, </w:t>
      </w:r>
      <w:r w:rsidR="009F6C06" w:rsidRPr="00E32468">
        <w:rPr>
          <w:rFonts w:asciiTheme="minorHAnsi" w:hAnsiTheme="minorHAnsi" w:cs="Arial"/>
          <w:bCs/>
          <w:sz w:val="20"/>
          <w:szCs w:val="20"/>
        </w:rPr>
        <w:t xml:space="preserve">processes payment through school secretary, </w:t>
      </w:r>
      <w:r w:rsidR="008F6E93" w:rsidRPr="00E32468">
        <w:rPr>
          <w:rFonts w:asciiTheme="minorHAnsi" w:hAnsiTheme="minorHAnsi" w:cs="Arial"/>
          <w:bCs/>
          <w:sz w:val="20"/>
          <w:szCs w:val="20"/>
        </w:rPr>
        <w:t>assists teachers with securing time with artist, and organizes an art show).</w:t>
      </w:r>
    </w:p>
    <w:p w:rsidR="00BE1D29" w:rsidRPr="00E32468" w:rsidRDefault="00BE1D29" w:rsidP="00BE1D29">
      <w:pPr>
        <w:shd w:val="clear" w:color="auto" w:fill="FFFFFF"/>
        <w:spacing w:before="100" w:beforeAutospacing="1" w:after="312" w:line="240" w:lineRule="auto"/>
        <w:rPr>
          <w:rFonts w:eastAsia="Times New Roman" w:cs="Times New Roman"/>
          <w:color w:val="1E1E1E"/>
          <w:sz w:val="20"/>
          <w:szCs w:val="20"/>
        </w:rPr>
      </w:pPr>
      <w:r w:rsidRPr="00E32468">
        <w:rPr>
          <w:rFonts w:eastAsia="Times New Roman" w:cs="Times New Roman"/>
          <w:color w:val="1E1E1E"/>
          <w:sz w:val="20"/>
          <w:szCs w:val="20"/>
        </w:rPr>
        <w:t>If the</w:t>
      </w:r>
      <w:r w:rsidR="00E32468">
        <w:rPr>
          <w:rFonts w:eastAsia="Times New Roman" w:cs="Times New Roman"/>
          <w:color w:val="1E1E1E"/>
          <w:sz w:val="20"/>
          <w:szCs w:val="20"/>
        </w:rPr>
        <w:t xml:space="preserve"> </w:t>
      </w:r>
      <w:proofErr w:type="spellStart"/>
      <w:r w:rsidR="00E32468">
        <w:rPr>
          <w:rFonts w:eastAsia="Times New Roman" w:cs="Times New Roman"/>
          <w:color w:val="1E1E1E"/>
          <w:sz w:val="20"/>
          <w:szCs w:val="20"/>
        </w:rPr>
        <w:t>encrichment</w:t>
      </w:r>
      <w:proofErr w:type="spellEnd"/>
      <w:r w:rsidRPr="00E32468">
        <w:rPr>
          <w:rFonts w:eastAsia="Times New Roman" w:cs="Times New Roman"/>
          <w:color w:val="1E1E1E"/>
          <w:sz w:val="20"/>
          <w:szCs w:val="20"/>
        </w:rPr>
        <w:t xml:space="preserve"> program is held before or after school, on or off school grounds, a signed parent consent form must be on file for each student. There must be phone access for emergency needs. The instructor must use procedures established and monitored by the PTA for checking children in and out of the program. The insurance underwriter requires there be at least two unrelated persons 18 or over in attendance at all times.</w:t>
      </w:r>
    </w:p>
    <w:p w:rsidR="00BE1D29" w:rsidRPr="00E32468" w:rsidRDefault="00BE1D29" w:rsidP="00384903">
      <w:pPr>
        <w:shd w:val="clear" w:color="auto" w:fill="FFFFFF"/>
        <w:spacing w:before="100" w:beforeAutospacing="1" w:after="0" w:line="0" w:lineRule="atLeast"/>
        <w:rPr>
          <w:rFonts w:eastAsia="Times New Roman" w:cs="Times New Roman"/>
          <w:color w:val="1E1E1E"/>
          <w:sz w:val="20"/>
          <w:szCs w:val="20"/>
        </w:rPr>
      </w:pPr>
      <w:r w:rsidRPr="00E32468">
        <w:rPr>
          <w:rFonts w:eastAsia="Times New Roman" w:cs="Times New Roman"/>
          <w:color w:val="1E1E1E"/>
          <w:sz w:val="20"/>
          <w:szCs w:val="20"/>
        </w:rPr>
        <w:t>The instructor may be a volunteer or a paid professional. Qualification guidelines must be established for the instructor, and PTA may not hire a voting member of the board as an employee for enrichment programs. If the instructor is to be paid, the budget must reflect this expenditure. There must be sufficient income from other sources, such as fundraisers or program fees, to meet this expenditure. A fee may be charged. However, fees should be minimal. All interested children must be served and no child may be excluded because of inability to pay any fee. It is strongly recommended that PTA fund an academic program by giving the monies t</w:t>
      </w:r>
      <w:r w:rsidR="00E32468">
        <w:rPr>
          <w:rFonts w:eastAsia="Times New Roman" w:cs="Times New Roman"/>
          <w:color w:val="1E1E1E"/>
          <w:sz w:val="20"/>
          <w:szCs w:val="20"/>
        </w:rPr>
        <w:t>o the school</w:t>
      </w:r>
      <w:r w:rsidRPr="00E32468">
        <w:rPr>
          <w:rFonts w:eastAsia="Times New Roman" w:cs="Times New Roman"/>
          <w:color w:val="1E1E1E"/>
          <w:sz w:val="20"/>
          <w:szCs w:val="20"/>
        </w:rPr>
        <w:t xml:space="preserve"> as a </w:t>
      </w:r>
      <w:r w:rsidR="00E32468">
        <w:rPr>
          <w:rFonts w:eastAsia="Times New Roman" w:cs="Times New Roman"/>
          <w:color w:val="1E1E1E"/>
          <w:sz w:val="20"/>
          <w:szCs w:val="20"/>
        </w:rPr>
        <w:t>“</w:t>
      </w:r>
      <w:r w:rsidRPr="00E32468">
        <w:rPr>
          <w:rFonts w:eastAsia="Times New Roman" w:cs="Times New Roman"/>
          <w:color w:val="1E1E1E"/>
          <w:sz w:val="20"/>
          <w:szCs w:val="20"/>
        </w:rPr>
        <w:t>gift</w:t>
      </w:r>
      <w:r w:rsidR="00E32468">
        <w:rPr>
          <w:rFonts w:eastAsia="Times New Roman" w:cs="Times New Roman"/>
          <w:color w:val="1E1E1E"/>
          <w:sz w:val="20"/>
          <w:szCs w:val="20"/>
        </w:rPr>
        <w:t>,”</w:t>
      </w:r>
      <w:r w:rsidRPr="00E32468">
        <w:rPr>
          <w:rFonts w:eastAsia="Times New Roman" w:cs="Times New Roman"/>
          <w:color w:val="1E1E1E"/>
          <w:sz w:val="20"/>
          <w:szCs w:val="20"/>
        </w:rPr>
        <w:t xml:space="preserve"> in accordance with school district policies, instead of the PTA hiring instructors. </w:t>
      </w:r>
    </w:p>
    <w:p w:rsidR="00BE1D29" w:rsidRPr="00E32468" w:rsidRDefault="00BE1D29" w:rsidP="00384903">
      <w:pPr>
        <w:shd w:val="clear" w:color="auto" w:fill="FFFFFF"/>
        <w:spacing w:before="100" w:beforeAutospacing="1" w:after="0" w:line="0" w:lineRule="atLeast"/>
        <w:rPr>
          <w:rFonts w:eastAsia="Times New Roman" w:cs="Times New Roman"/>
          <w:color w:val="1E1E1E"/>
          <w:sz w:val="20"/>
          <w:szCs w:val="20"/>
        </w:rPr>
      </w:pPr>
      <w:r w:rsidRPr="00E32468">
        <w:rPr>
          <w:rFonts w:eastAsia="Times New Roman" w:cs="Times New Roman"/>
          <w:color w:val="1E1E1E"/>
          <w:sz w:val="20"/>
          <w:szCs w:val="20"/>
        </w:rPr>
        <w:t xml:space="preserve">Prior to implementation of any academic enrichment program the </w:t>
      </w:r>
      <w:r w:rsidRPr="00E32468">
        <w:rPr>
          <w:rFonts w:eastAsia="Times New Roman" w:cs="Times New Roman"/>
          <w:i/>
          <w:iCs/>
          <w:color w:val="1E1E1E"/>
          <w:sz w:val="20"/>
          <w:szCs w:val="20"/>
        </w:rPr>
        <w:t>Insurance and Loss Prevention Guide</w:t>
      </w:r>
      <w:r w:rsidRPr="00E32468">
        <w:rPr>
          <w:rFonts w:eastAsia="Times New Roman" w:cs="Times New Roman"/>
          <w:color w:val="1E1E1E"/>
          <w:sz w:val="20"/>
          <w:szCs w:val="20"/>
        </w:rPr>
        <w:t xml:space="preserve"> must be consulted to ensure compliance with sanctioned activities. For insurance purposes, an enrichment program is intermittent in nature and does not continue on a daily basis over the duration of the school year. For any questions regarding general liability insurance, contact the California State PTA insurance broker whose number can be obtained from the </w:t>
      </w:r>
      <w:r w:rsidRPr="00E32468">
        <w:rPr>
          <w:rFonts w:eastAsia="Times New Roman" w:cs="Times New Roman"/>
          <w:i/>
          <w:iCs/>
          <w:color w:val="1E1E1E"/>
          <w:sz w:val="20"/>
          <w:szCs w:val="20"/>
        </w:rPr>
        <w:t>Insurance and Loss Prevention Guide</w:t>
      </w:r>
      <w:r w:rsidRPr="00E32468">
        <w:rPr>
          <w:rFonts w:eastAsia="Times New Roman" w:cs="Times New Roman"/>
          <w:color w:val="1E1E1E"/>
          <w:sz w:val="20"/>
          <w:szCs w:val="20"/>
        </w:rPr>
        <w:t>.</w:t>
      </w:r>
    </w:p>
    <w:p w:rsidR="00E32468" w:rsidRDefault="008F6E93" w:rsidP="00384903">
      <w:pPr>
        <w:pStyle w:val="font8"/>
        <w:spacing w:after="0" w:afterAutospacing="0" w:line="0" w:lineRule="atLeast"/>
        <w:rPr>
          <w:rFonts w:asciiTheme="minorHAnsi" w:hAnsiTheme="minorHAnsi"/>
          <w:sz w:val="22"/>
          <w:szCs w:val="22"/>
          <w:u w:val="single"/>
        </w:rPr>
      </w:pPr>
      <w:r w:rsidRPr="00E32468">
        <w:rPr>
          <w:rFonts w:asciiTheme="minorHAnsi" w:hAnsiTheme="minorHAnsi"/>
          <w:color w:val="1E1E1E"/>
          <w:sz w:val="22"/>
          <w:szCs w:val="22"/>
        </w:rPr>
        <w:t xml:space="preserve">Committees reporting to this VP: </w:t>
      </w:r>
    </w:p>
    <w:p w:rsidR="00E32468" w:rsidRDefault="00384903" w:rsidP="00384903">
      <w:pPr>
        <w:pStyle w:val="font8"/>
        <w:numPr>
          <w:ilvl w:val="0"/>
          <w:numId w:val="12"/>
        </w:numPr>
        <w:spacing w:line="0" w:lineRule="atLeast"/>
        <w:rPr>
          <w:rStyle w:val="Strong"/>
          <w:rFonts w:asciiTheme="minorHAnsi" w:hAnsiTheme="minorHAnsi"/>
          <w:b w:val="0"/>
          <w:bCs w:val="0"/>
          <w:sz w:val="22"/>
          <w:szCs w:val="22"/>
          <w:u w:val="single"/>
        </w:rPr>
      </w:pPr>
      <w:r>
        <w:rPr>
          <w:rStyle w:val="Strong"/>
          <w:rFonts w:asciiTheme="minorHAnsi" w:hAnsiTheme="minorHAnsi" w:cs="Arial"/>
          <w:sz w:val="22"/>
          <w:szCs w:val="22"/>
        </w:rPr>
        <w:t xml:space="preserve">Red Ribbon Week – </w:t>
      </w:r>
      <w:r>
        <w:rPr>
          <w:rStyle w:val="Strong"/>
          <w:rFonts w:asciiTheme="minorHAnsi" w:hAnsiTheme="minorHAnsi" w:cs="Arial"/>
          <w:b w:val="0"/>
          <w:sz w:val="22"/>
          <w:szCs w:val="22"/>
        </w:rPr>
        <w:t>A week of</w:t>
      </w:r>
      <w:r w:rsidR="008F6E93" w:rsidRPr="00E32468">
        <w:rPr>
          <w:rStyle w:val="Strong"/>
          <w:rFonts w:asciiTheme="minorHAnsi" w:hAnsiTheme="minorHAnsi" w:cs="Arial"/>
          <w:b w:val="0"/>
          <w:sz w:val="22"/>
          <w:szCs w:val="22"/>
        </w:rPr>
        <w:t xml:space="preserve"> activities to promote </w:t>
      </w:r>
      <w:proofErr w:type="spellStart"/>
      <w:r w:rsidR="008F6E93" w:rsidRPr="00E32468">
        <w:rPr>
          <w:rStyle w:val="Strong"/>
          <w:rFonts w:asciiTheme="minorHAnsi" w:hAnsiTheme="minorHAnsi" w:cs="Arial"/>
          <w:b w:val="0"/>
          <w:sz w:val="22"/>
          <w:szCs w:val="22"/>
        </w:rPr>
        <w:t>healthly</w:t>
      </w:r>
      <w:proofErr w:type="spellEnd"/>
      <w:r w:rsidR="008F6E93" w:rsidRPr="00E32468">
        <w:rPr>
          <w:rStyle w:val="Strong"/>
          <w:rFonts w:asciiTheme="minorHAnsi" w:hAnsiTheme="minorHAnsi" w:cs="Arial"/>
          <w:b w:val="0"/>
          <w:sz w:val="22"/>
          <w:szCs w:val="22"/>
        </w:rPr>
        <w:t xml:space="preserve"> choices</w:t>
      </w:r>
      <w:r w:rsidR="008F6E93" w:rsidRPr="00E32468">
        <w:rPr>
          <w:rStyle w:val="Strong"/>
          <w:rFonts w:asciiTheme="minorHAnsi" w:hAnsiTheme="minorHAnsi"/>
          <w:b w:val="0"/>
          <w:bCs w:val="0"/>
          <w:sz w:val="22"/>
          <w:szCs w:val="22"/>
          <w:u w:val="single"/>
        </w:rPr>
        <w:t xml:space="preserve"> </w:t>
      </w:r>
    </w:p>
    <w:p w:rsidR="008F6E93" w:rsidRPr="00E32468" w:rsidRDefault="008F6E93" w:rsidP="00384903">
      <w:pPr>
        <w:pStyle w:val="font8"/>
        <w:numPr>
          <w:ilvl w:val="0"/>
          <w:numId w:val="12"/>
        </w:numPr>
        <w:spacing w:line="0" w:lineRule="atLeast"/>
        <w:rPr>
          <w:rFonts w:asciiTheme="minorHAnsi" w:hAnsiTheme="minorHAnsi"/>
          <w:sz w:val="22"/>
          <w:szCs w:val="22"/>
          <w:u w:val="single"/>
        </w:rPr>
      </w:pPr>
      <w:r w:rsidRPr="00E32468">
        <w:rPr>
          <w:rFonts w:asciiTheme="minorHAnsi" w:hAnsiTheme="minorHAnsi" w:cs="Arial"/>
          <w:b/>
          <w:bCs/>
          <w:sz w:val="22"/>
          <w:szCs w:val="22"/>
        </w:rPr>
        <w:t>Garden Coordinator</w:t>
      </w:r>
      <w:r w:rsidR="00384903">
        <w:rPr>
          <w:rFonts w:asciiTheme="minorHAnsi" w:hAnsiTheme="minorHAnsi" w:cs="Arial"/>
          <w:bCs/>
          <w:sz w:val="22"/>
          <w:szCs w:val="22"/>
        </w:rPr>
        <w:t xml:space="preserve"> – A </w:t>
      </w:r>
      <w:r w:rsidRPr="00E32468">
        <w:rPr>
          <w:rFonts w:asciiTheme="minorHAnsi" w:hAnsiTheme="minorHAnsi" w:cs="Arial"/>
          <w:bCs/>
          <w:sz w:val="22"/>
          <w:szCs w:val="22"/>
        </w:rPr>
        <w:t>program for grades K-3</w:t>
      </w:r>
      <w:r w:rsidRPr="00E32468">
        <w:rPr>
          <w:rFonts w:asciiTheme="minorHAnsi" w:hAnsiTheme="minorHAnsi"/>
          <w:sz w:val="22"/>
          <w:szCs w:val="22"/>
        </w:rPr>
        <w:t xml:space="preserve"> </w:t>
      </w:r>
    </w:p>
    <w:p w:rsidR="008F6E93" w:rsidRPr="00E32468" w:rsidRDefault="008F6E93" w:rsidP="00384903">
      <w:pPr>
        <w:pStyle w:val="font8"/>
        <w:numPr>
          <w:ilvl w:val="0"/>
          <w:numId w:val="12"/>
        </w:numPr>
        <w:spacing w:after="0" w:afterAutospacing="0" w:line="160" w:lineRule="atLeast"/>
        <w:rPr>
          <w:rFonts w:asciiTheme="minorHAnsi" w:hAnsiTheme="minorHAnsi"/>
          <w:sz w:val="22"/>
          <w:szCs w:val="22"/>
          <w:u w:val="single"/>
        </w:rPr>
      </w:pPr>
      <w:r w:rsidRPr="00E32468">
        <w:rPr>
          <w:rStyle w:val="Strong"/>
          <w:rFonts w:asciiTheme="minorHAnsi" w:hAnsiTheme="minorHAnsi" w:cs="Arial"/>
          <w:sz w:val="22"/>
          <w:szCs w:val="22"/>
        </w:rPr>
        <w:t>Bravo</w:t>
      </w:r>
      <w:r w:rsidR="00384903">
        <w:rPr>
          <w:rFonts w:asciiTheme="minorHAnsi" w:hAnsiTheme="minorHAnsi" w:cs="Arial"/>
          <w:sz w:val="22"/>
          <w:szCs w:val="22"/>
        </w:rPr>
        <w:t xml:space="preserve"> – A music appreciation program that </w:t>
      </w:r>
      <w:r w:rsidRPr="00E32468">
        <w:rPr>
          <w:rFonts w:asciiTheme="minorHAnsi" w:hAnsiTheme="minorHAnsi" w:cs="Arial"/>
          <w:sz w:val="22"/>
          <w:szCs w:val="22"/>
        </w:rPr>
        <w:t xml:space="preserve">brings lessons of classical music into the classroom utilizing parent volunteers </w:t>
      </w:r>
    </w:p>
    <w:p w:rsidR="008F6E93" w:rsidRPr="00E32468" w:rsidRDefault="008F6E93" w:rsidP="00384903">
      <w:pPr>
        <w:pStyle w:val="font8"/>
        <w:numPr>
          <w:ilvl w:val="0"/>
          <w:numId w:val="12"/>
        </w:numPr>
        <w:shd w:val="clear" w:color="auto" w:fill="FFFFFF"/>
        <w:rPr>
          <w:rFonts w:asciiTheme="minorHAnsi" w:hAnsiTheme="minorHAnsi"/>
          <w:color w:val="1E1E1E"/>
          <w:sz w:val="22"/>
          <w:szCs w:val="22"/>
        </w:rPr>
      </w:pPr>
      <w:r w:rsidRPr="00E32468">
        <w:rPr>
          <w:rFonts w:asciiTheme="minorHAnsi" w:hAnsiTheme="minorHAnsi" w:cs="Arial"/>
          <w:b/>
          <w:bCs/>
          <w:sz w:val="22"/>
          <w:szCs w:val="22"/>
        </w:rPr>
        <w:t>Outreach</w:t>
      </w:r>
      <w:r w:rsidR="00384903">
        <w:rPr>
          <w:rFonts w:asciiTheme="minorHAnsi" w:hAnsiTheme="minorHAnsi" w:cs="Arial"/>
          <w:bCs/>
          <w:sz w:val="22"/>
          <w:szCs w:val="22"/>
        </w:rPr>
        <w:t xml:space="preserve"> – W</w:t>
      </w:r>
      <w:r w:rsidRPr="00E32468">
        <w:rPr>
          <w:rFonts w:asciiTheme="minorHAnsi" w:hAnsiTheme="minorHAnsi" w:cs="Arial"/>
          <w:bCs/>
          <w:sz w:val="22"/>
          <w:szCs w:val="22"/>
        </w:rPr>
        <w:t>orking</w:t>
      </w:r>
      <w:r w:rsidR="00384903">
        <w:rPr>
          <w:rFonts w:asciiTheme="minorHAnsi" w:hAnsiTheme="minorHAnsi" w:cs="Arial"/>
          <w:bCs/>
          <w:sz w:val="22"/>
          <w:szCs w:val="22"/>
        </w:rPr>
        <w:t xml:space="preserve"> </w:t>
      </w:r>
      <w:r w:rsidRPr="00E32468">
        <w:rPr>
          <w:rFonts w:asciiTheme="minorHAnsi" w:hAnsiTheme="minorHAnsi" w:cs="Arial"/>
          <w:bCs/>
          <w:sz w:val="22"/>
          <w:szCs w:val="22"/>
        </w:rPr>
        <w:t>with the school office</w:t>
      </w:r>
      <w:r w:rsidR="00384903">
        <w:rPr>
          <w:rFonts w:asciiTheme="minorHAnsi" w:hAnsiTheme="minorHAnsi" w:cs="Arial"/>
          <w:bCs/>
          <w:sz w:val="22"/>
          <w:szCs w:val="22"/>
        </w:rPr>
        <w:t xml:space="preserve"> to welcome</w:t>
      </w:r>
      <w:r w:rsidRPr="00E32468">
        <w:rPr>
          <w:rFonts w:asciiTheme="minorHAnsi" w:hAnsiTheme="minorHAnsi" w:cs="Arial"/>
          <w:bCs/>
          <w:sz w:val="22"/>
          <w:szCs w:val="22"/>
        </w:rPr>
        <w:t xml:space="preserve"> new families to Pioneer and works with school counselor to </w:t>
      </w:r>
      <w:r w:rsidR="00384903">
        <w:rPr>
          <w:rFonts w:asciiTheme="minorHAnsi" w:hAnsiTheme="minorHAnsi" w:cs="Arial"/>
          <w:bCs/>
          <w:sz w:val="22"/>
          <w:szCs w:val="22"/>
        </w:rPr>
        <w:t>identify needs in the community</w:t>
      </w:r>
      <w:r w:rsidRPr="00E32468">
        <w:rPr>
          <w:rFonts w:asciiTheme="minorHAnsi" w:hAnsiTheme="minorHAnsi"/>
          <w:sz w:val="22"/>
          <w:szCs w:val="22"/>
          <w:u w:val="single"/>
        </w:rPr>
        <w:t xml:space="preserve"> </w:t>
      </w:r>
    </w:p>
    <w:p w:rsidR="00BE1D29" w:rsidRPr="00E32468" w:rsidRDefault="00BE1D29" w:rsidP="00BE1D29">
      <w:pPr>
        <w:rPr>
          <w:rFonts w:eastAsia="Times New Roman"/>
        </w:rPr>
      </w:pPr>
      <w:r w:rsidRPr="00E32468">
        <w:rPr>
          <w:rFonts w:eastAsia="Times New Roman"/>
          <w:b/>
          <w:bCs/>
          <w:u w:val="single"/>
        </w:rPr>
        <w:t>Free Enrichment Ideas:</w:t>
      </w:r>
    </w:p>
    <w:p w:rsidR="00BE1D29" w:rsidRPr="00E32468" w:rsidRDefault="00BE1D29" w:rsidP="00384903">
      <w:pPr>
        <w:spacing w:after="0"/>
        <w:rPr>
          <w:rFonts w:eastAsia="Times New Roman"/>
        </w:rPr>
      </w:pPr>
      <w:r w:rsidRPr="00E32468">
        <w:rPr>
          <w:rFonts w:eastAsia="Times New Roman"/>
        </w:rPr>
        <w:t>Code.org - During class or as an after school program</w:t>
      </w:r>
    </w:p>
    <w:p w:rsidR="00BE1D29" w:rsidRPr="00384903" w:rsidRDefault="0086302E" w:rsidP="00384903">
      <w:pPr>
        <w:numPr>
          <w:ilvl w:val="0"/>
          <w:numId w:val="1"/>
        </w:numPr>
        <w:spacing w:after="0" w:line="240" w:lineRule="auto"/>
        <w:rPr>
          <w:rStyle w:val="Hyperlink"/>
          <w:rFonts w:eastAsia="Times New Roman"/>
          <w:color w:val="auto"/>
          <w:u w:val="none"/>
        </w:rPr>
      </w:pPr>
      <w:hyperlink r:id="rId6" w:tgtFrame="_blank" w:history="1">
        <w:r w:rsidR="00BE1D29" w:rsidRPr="00E32468">
          <w:rPr>
            <w:rStyle w:val="Hyperlink"/>
            <w:rFonts w:eastAsia="Times New Roman"/>
          </w:rPr>
          <w:t>http://learn.code.org</w:t>
        </w:r>
      </w:hyperlink>
    </w:p>
    <w:p w:rsidR="00384903" w:rsidRPr="00E32468" w:rsidRDefault="00384903" w:rsidP="0086302E">
      <w:pPr>
        <w:spacing w:after="0" w:line="240" w:lineRule="auto"/>
        <w:ind w:left="720"/>
        <w:rPr>
          <w:rFonts w:eastAsia="Times New Roman"/>
        </w:rPr>
      </w:pPr>
      <w:bookmarkStart w:id="0" w:name="_GoBack"/>
      <w:bookmarkEnd w:id="0"/>
    </w:p>
    <w:p w:rsidR="008F6E93" w:rsidRPr="00E32468" w:rsidRDefault="008F6E93" w:rsidP="00384903">
      <w:pPr>
        <w:spacing w:after="120"/>
      </w:pPr>
      <w:r w:rsidRPr="00E32468">
        <w:t xml:space="preserve">In the past the VP of enrichment has used UC Davis as a resource for free programs. </w:t>
      </w:r>
    </w:p>
    <w:p w:rsidR="00BE1D29" w:rsidRPr="00384903" w:rsidRDefault="00BE1D29" w:rsidP="00384903">
      <w:pPr>
        <w:pStyle w:val="ListParagraph"/>
        <w:numPr>
          <w:ilvl w:val="0"/>
          <w:numId w:val="13"/>
        </w:numPr>
        <w:spacing w:after="120"/>
        <w:rPr>
          <w:rFonts w:eastAsia="Times New Roman"/>
        </w:rPr>
      </w:pPr>
      <w:r w:rsidRPr="00384903">
        <w:rPr>
          <w:rFonts w:eastAsia="Times New Roman"/>
        </w:rPr>
        <w:t>Chemistry Science Show</w:t>
      </w:r>
      <w:r w:rsidR="00384903">
        <w:rPr>
          <w:rFonts w:eastAsia="Times New Roman"/>
        </w:rPr>
        <w:t xml:space="preserve"> - </w:t>
      </w:r>
      <w:r w:rsidRPr="00384903">
        <w:rPr>
          <w:rFonts w:eastAsia="Times New Roman"/>
        </w:rPr>
        <w:t xml:space="preserve">Dr. </w:t>
      </w:r>
      <w:proofErr w:type="spellStart"/>
      <w:r w:rsidRPr="00384903">
        <w:rPr>
          <w:rFonts w:eastAsia="Times New Roman"/>
        </w:rPr>
        <w:t>Kovnir</w:t>
      </w:r>
      <w:proofErr w:type="spellEnd"/>
      <w:r w:rsidRPr="00384903">
        <w:rPr>
          <w:rFonts w:eastAsia="Times New Roman"/>
        </w:rPr>
        <w:t xml:space="preserve"> is the Club Faculty Advisor: </w:t>
      </w:r>
      <w:hyperlink r:id="rId7" w:history="1">
        <w:r w:rsidRPr="00384903">
          <w:rPr>
            <w:rStyle w:val="Hyperlink"/>
            <w:rFonts w:eastAsia="Times New Roman"/>
          </w:rPr>
          <w:t>kkovnir@ucdavis.edu</w:t>
        </w:r>
      </w:hyperlink>
      <w:r w:rsidR="00384903">
        <w:rPr>
          <w:rFonts w:eastAsia="Times New Roman"/>
          <w:color w:val="535353"/>
        </w:rPr>
        <w:t> </w:t>
      </w:r>
    </w:p>
    <w:p w:rsidR="00384903" w:rsidRDefault="00384903" w:rsidP="00384903">
      <w:pPr>
        <w:spacing w:after="0"/>
      </w:pPr>
    </w:p>
    <w:p w:rsidR="00BE1D29" w:rsidRPr="00E32468" w:rsidRDefault="00BE1D29" w:rsidP="00384903">
      <w:pPr>
        <w:spacing w:after="0"/>
      </w:pPr>
      <w:r w:rsidRPr="00E32468">
        <w:t>Other UCD Departmen</w:t>
      </w:r>
      <w:r w:rsidR="00384903">
        <w:t xml:space="preserve">ts that can mobilize </w:t>
      </w:r>
      <w:r w:rsidRPr="00E32468">
        <w:t>for free:</w:t>
      </w:r>
    </w:p>
    <w:p w:rsidR="00BE1D29" w:rsidRPr="00E32468" w:rsidRDefault="00BE1D29" w:rsidP="00384903">
      <w:pPr>
        <w:numPr>
          <w:ilvl w:val="0"/>
          <w:numId w:val="3"/>
        </w:numPr>
        <w:spacing w:after="0" w:line="240" w:lineRule="auto"/>
        <w:rPr>
          <w:rFonts w:eastAsia="Times New Roman"/>
        </w:rPr>
      </w:pPr>
      <w:r w:rsidRPr="00E32468">
        <w:rPr>
          <w:rFonts w:eastAsia="Times New Roman"/>
        </w:rPr>
        <w:t>Geology Department</w:t>
      </w:r>
    </w:p>
    <w:p w:rsidR="00BE1D29" w:rsidRPr="00E32468" w:rsidRDefault="00BE1D29" w:rsidP="00BE1D29">
      <w:pPr>
        <w:numPr>
          <w:ilvl w:val="0"/>
          <w:numId w:val="3"/>
        </w:numPr>
        <w:spacing w:before="100" w:beforeAutospacing="1" w:after="100" w:afterAutospacing="1" w:line="240" w:lineRule="auto"/>
        <w:rPr>
          <w:rFonts w:eastAsia="Times New Roman"/>
        </w:rPr>
      </w:pPr>
      <w:r w:rsidRPr="00E32468">
        <w:rPr>
          <w:rFonts w:eastAsia="Times New Roman"/>
        </w:rPr>
        <w:t>Dairy Barn, Animal Sciences or Vet School</w:t>
      </w:r>
    </w:p>
    <w:p w:rsidR="00BE1D29" w:rsidRPr="00E32468" w:rsidRDefault="00BE1D29" w:rsidP="00BE1D29">
      <w:pPr>
        <w:numPr>
          <w:ilvl w:val="0"/>
          <w:numId w:val="3"/>
        </w:numPr>
        <w:spacing w:before="100" w:beforeAutospacing="1" w:after="100" w:afterAutospacing="1" w:line="240" w:lineRule="auto"/>
        <w:rPr>
          <w:rFonts w:eastAsia="Times New Roman"/>
        </w:rPr>
      </w:pPr>
      <w:r w:rsidRPr="00E32468">
        <w:rPr>
          <w:rFonts w:eastAsia="Times New Roman"/>
        </w:rPr>
        <w:t>Entomology Department</w:t>
      </w:r>
    </w:p>
    <w:p w:rsidR="00BE1D29" w:rsidRPr="00E32468" w:rsidRDefault="00BE1D29" w:rsidP="00384903">
      <w:pPr>
        <w:numPr>
          <w:ilvl w:val="0"/>
          <w:numId w:val="3"/>
        </w:numPr>
        <w:spacing w:before="100" w:beforeAutospacing="1" w:after="100" w:afterAutospacing="1" w:line="240" w:lineRule="auto"/>
        <w:rPr>
          <w:rFonts w:eastAsia="Times New Roman"/>
        </w:rPr>
      </w:pPr>
      <w:r w:rsidRPr="00E32468">
        <w:rPr>
          <w:rFonts w:eastAsia="Times New Roman"/>
        </w:rPr>
        <w:t>Raptor Center</w:t>
      </w:r>
    </w:p>
    <w:p w:rsidR="00BE1D29" w:rsidRPr="00E32468" w:rsidRDefault="00BE1D29" w:rsidP="00BE1D29">
      <w:pPr>
        <w:numPr>
          <w:ilvl w:val="0"/>
          <w:numId w:val="3"/>
        </w:numPr>
        <w:spacing w:before="100" w:beforeAutospacing="1" w:after="100" w:afterAutospacing="1" w:line="240" w:lineRule="auto"/>
        <w:rPr>
          <w:rFonts w:eastAsia="Times New Roman"/>
        </w:rPr>
      </w:pPr>
      <w:r w:rsidRPr="00E32468">
        <w:rPr>
          <w:rFonts w:eastAsia="Times New Roman"/>
        </w:rPr>
        <w:t xml:space="preserve">Athletic Teams (Basketball, Gymnastics, Soccer, Volleyball, Football, Track and Field, etc.) - Can work with PE teacher to teach different sports or to help with </w:t>
      </w:r>
      <w:proofErr w:type="spellStart"/>
      <w:r w:rsidRPr="00E32468">
        <w:rPr>
          <w:rFonts w:eastAsia="Times New Roman"/>
        </w:rPr>
        <w:t>Lunchapalooza</w:t>
      </w:r>
      <w:proofErr w:type="spellEnd"/>
    </w:p>
    <w:p w:rsidR="00BE1D29" w:rsidRPr="00E32468" w:rsidRDefault="00BE1D29" w:rsidP="00384903">
      <w:pPr>
        <w:spacing w:after="0"/>
        <w:rPr>
          <w:rFonts w:eastAsia="Times New Roman"/>
        </w:rPr>
      </w:pPr>
      <w:r w:rsidRPr="00E32468">
        <w:rPr>
          <w:rFonts w:eastAsia="Times New Roman"/>
        </w:rPr>
        <w:t>Peak Assembly and Teacher Curriculum for energy Conservation</w:t>
      </w:r>
    </w:p>
    <w:p w:rsidR="00BE1D29" w:rsidRPr="00E32468" w:rsidRDefault="0086302E" w:rsidP="00384903">
      <w:pPr>
        <w:numPr>
          <w:ilvl w:val="0"/>
          <w:numId w:val="4"/>
        </w:numPr>
        <w:spacing w:after="0" w:line="240" w:lineRule="auto"/>
        <w:rPr>
          <w:rFonts w:eastAsia="Times New Roman"/>
        </w:rPr>
      </w:pPr>
      <w:hyperlink r:id="rId8" w:tgtFrame="_blank" w:history="1">
        <w:r w:rsidR="00BE1D29" w:rsidRPr="00E32468">
          <w:rPr>
            <w:rStyle w:val="Hyperlink"/>
            <w:rFonts w:eastAsia="Times New Roman"/>
          </w:rPr>
          <w:t>http://www.peakstudents.org/whatispeak/default.asp</w:t>
        </w:r>
      </w:hyperlink>
    </w:p>
    <w:p w:rsidR="00384903" w:rsidRDefault="00384903" w:rsidP="00384903">
      <w:pPr>
        <w:spacing w:after="0"/>
        <w:rPr>
          <w:rFonts w:eastAsia="Times New Roman"/>
        </w:rPr>
      </w:pPr>
    </w:p>
    <w:p w:rsidR="00BE1D29" w:rsidRPr="00E32468" w:rsidRDefault="00BE1D29" w:rsidP="00BE1D29">
      <w:pPr>
        <w:rPr>
          <w:rFonts w:eastAsia="Times New Roman"/>
        </w:rPr>
      </w:pPr>
      <w:r w:rsidRPr="00E32468">
        <w:rPr>
          <w:rFonts w:eastAsia="Times New Roman"/>
          <w:b/>
          <w:bCs/>
          <w:u w:val="single"/>
        </w:rPr>
        <w:t>Grants to apply for:</w:t>
      </w:r>
    </w:p>
    <w:p w:rsidR="00BE1D29" w:rsidRPr="00E32468" w:rsidRDefault="00BE1D29" w:rsidP="00384903">
      <w:pPr>
        <w:spacing w:after="0" w:line="240" w:lineRule="auto"/>
        <w:rPr>
          <w:rFonts w:eastAsia="Times New Roman"/>
        </w:rPr>
      </w:pPr>
      <w:r w:rsidRPr="00E32468">
        <w:rPr>
          <w:rFonts w:eastAsia="Times New Roman"/>
        </w:rPr>
        <w:t>PG&amp;E: STEM oriented grant</w:t>
      </w:r>
    </w:p>
    <w:p w:rsidR="00BE1D29" w:rsidRPr="00E32468" w:rsidRDefault="0086302E" w:rsidP="00384903">
      <w:pPr>
        <w:numPr>
          <w:ilvl w:val="0"/>
          <w:numId w:val="5"/>
        </w:numPr>
        <w:spacing w:after="0" w:line="240" w:lineRule="auto"/>
        <w:rPr>
          <w:rFonts w:eastAsia="Times New Roman"/>
        </w:rPr>
      </w:pPr>
      <w:hyperlink r:id="rId9" w:tgtFrame="_blank" w:history="1">
        <w:r w:rsidR="00BE1D29" w:rsidRPr="00E32468">
          <w:rPr>
            <w:rStyle w:val="Hyperlink"/>
            <w:rFonts w:eastAsia="Times New Roman"/>
          </w:rPr>
          <w:t>http://www.pge.com/en/about/community/signatureprograms/education/brightideasgrants/index.page</w:t>
        </w:r>
      </w:hyperlink>
    </w:p>
    <w:p w:rsidR="00BE1D29" w:rsidRPr="00E32468" w:rsidRDefault="00BE1D29" w:rsidP="00384903">
      <w:pPr>
        <w:spacing w:after="0" w:line="240" w:lineRule="auto"/>
        <w:rPr>
          <w:rFonts w:eastAsia="Times New Roman"/>
        </w:rPr>
      </w:pPr>
      <w:r w:rsidRPr="00E32468">
        <w:rPr>
          <w:rFonts w:eastAsia="Times New Roman"/>
        </w:rPr>
        <w:t>Davis School Arts Foundation - Deadline in October grant distribution at end of November</w:t>
      </w:r>
    </w:p>
    <w:p w:rsidR="00BE1D29" w:rsidRPr="00E32468" w:rsidRDefault="0086302E" w:rsidP="00384903">
      <w:pPr>
        <w:numPr>
          <w:ilvl w:val="0"/>
          <w:numId w:val="6"/>
        </w:numPr>
        <w:spacing w:after="0" w:line="240" w:lineRule="auto"/>
        <w:rPr>
          <w:rFonts w:eastAsia="Times New Roman"/>
        </w:rPr>
      </w:pPr>
      <w:hyperlink r:id="rId10" w:tgtFrame="_blank" w:history="1">
        <w:r w:rsidR="00BE1D29" w:rsidRPr="00E32468">
          <w:rPr>
            <w:rStyle w:val="Hyperlink"/>
            <w:rFonts w:eastAsia="Times New Roman"/>
          </w:rPr>
          <w:t>http://members.dcn.org/dsaf/</w:t>
        </w:r>
      </w:hyperlink>
    </w:p>
    <w:p w:rsidR="00BE1D29" w:rsidRPr="00E32468" w:rsidRDefault="00BE1D29" w:rsidP="00384903">
      <w:pPr>
        <w:spacing w:after="0" w:line="240" w:lineRule="auto"/>
        <w:rPr>
          <w:rFonts w:eastAsia="Times New Roman"/>
        </w:rPr>
      </w:pPr>
      <w:r w:rsidRPr="00E32468">
        <w:rPr>
          <w:rFonts w:eastAsia="Times New Roman"/>
        </w:rPr>
        <w:t xml:space="preserve">Tandem Properties: Deadline in </w:t>
      </w:r>
      <w:proofErr w:type="gramStart"/>
      <w:r w:rsidRPr="00E32468">
        <w:rPr>
          <w:rFonts w:eastAsia="Times New Roman"/>
        </w:rPr>
        <w:t>Spring</w:t>
      </w:r>
      <w:proofErr w:type="gramEnd"/>
      <w:r w:rsidRPr="00E32468">
        <w:rPr>
          <w:rFonts w:eastAsia="Times New Roman"/>
        </w:rPr>
        <w:t xml:space="preserve"> distribution in May</w:t>
      </w:r>
    </w:p>
    <w:p w:rsidR="00BE1D29" w:rsidRPr="00384903" w:rsidRDefault="0086302E" w:rsidP="00384903">
      <w:pPr>
        <w:numPr>
          <w:ilvl w:val="0"/>
          <w:numId w:val="7"/>
        </w:numPr>
        <w:spacing w:after="0" w:line="240" w:lineRule="auto"/>
        <w:rPr>
          <w:rStyle w:val="Hyperlink"/>
          <w:rFonts w:eastAsia="Times New Roman"/>
          <w:color w:val="auto"/>
          <w:u w:val="none"/>
        </w:rPr>
      </w:pPr>
      <w:hyperlink r:id="rId11" w:tgtFrame="_blank" w:history="1">
        <w:r w:rsidR="00BE1D29" w:rsidRPr="00E32468">
          <w:rPr>
            <w:rStyle w:val="Hyperlink"/>
            <w:rFonts w:eastAsia="Times New Roman"/>
          </w:rPr>
          <w:t>http://www.tandemproperties.com/tandem-foundation/</w:t>
        </w:r>
      </w:hyperlink>
    </w:p>
    <w:p w:rsidR="00384903" w:rsidRPr="00E32468" w:rsidRDefault="00384903" w:rsidP="00384903">
      <w:pPr>
        <w:spacing w:after="0" w:line="240" w:lineRule="auto"/>
        <w:ind w:left="720"/>
        <w:rPr>
          <w:rFonts w:eastAsia="Times New Roman"/>
        </w:rPr>
      </w:pPr>
    </w:p>
    <w:p w:rsidR="00BE1D29" w:rsidRPr="00E32468" w:rsidRDefault="00BE1D29" w:rsidP="00BE1D29">
      <w:pPr>
        <w:rPr>
          <w:rFonts w:eastAsia="Times New Roman"/>
        </w:rPr>
      </w:pPr>
      <w:r w:rsidRPr="00E32468">
        <w:rPr>
          <w:rFonts w:eastAsia="Times New Roman"/>
          <w:b/>
          <w:bCs/>
          <w:u w:val="single"/>
        </w:rPr>
        <w:t>Previous Programs Offered:</w:t>
      </w:r>
    </w:p>
    <w:p w:rsidR="00BE1D29" w:rsidRPr="00E32468" w:rsidRDefault="00BE1D29" w:rsidP="00BE1D29">
      <w:pPr>
        <w:numPr>
          <w:ilvl w:val="0"/>
          <w:numId w:val="8"/>
        </w:numPr>
        <w:spacing w:before="100" w:beforeAutospacing="1" w:after="100" w:afterAutospacing="1" w:line="240" w:lineRule="auto"/>
        <w:rPr>
          <w:rFonts w:eastAsia="Times New Roman"/>
        </w:rPr>
      </w:pPr>
      <w:r w:rsidRPr="00E32468">
        <w:rPr>
          <w:rFonts w:eastAsia="Times New Roman"/>
        </w:rPr>
        <w:t>4-6th Musical: Scott Daugherty would like to Direct ($1500 to director and $800 to stage manager/props)</w:t>
      </w:r>
    </w:p>
    <w:p w:rsidR="00BE1D29" w:rsidRPr="00E32468" w:rsidRDefault="00BE1D29" w:rsidP="00384903">
      <w:pPr>
        <w:numPr>
          <w:ilvl w:val="0"/>
          <w:numId w:val="8"/>
        </w:numPr>
        <w:spacing w:before="100" w:beforeAutospacing="1" w:after="100" w:afterAutospacing="1" w:line="240" w:lineRule="auto"/>
        <w:rPr>
          <w:rFonts w:eastAsia="Times New Roman"/>
        </w:rPr>
      </w:pPr>
      <w:r w:rsidRPr="00E32468">
        <w:rPr>
          <w:rFonts w:eastAsia="Times New Roman"/>
        </w:rPr>
        <w:t xml:space="preserve">K-3rd Art Lessons and Art Show: first year was Kris </w:t>
      </w:r>
      <w:proofErr w:type="spellStart"/>
      <w:r w:rsidRPr="00E32468">
        <w:rPr>
          <w:rFonts w:eastAsia="Times New Roman"/>
        </w:rPr>
        <w:t>Mclod</w:t>
      </w:r>
      <w:proofErr w:type="spellEnd"/>
      <w:r w:rsidRPr="00E32468">
        <w:rPr>
          <w:rFonts w:eastAsia="Times New Roman"/>
        </w:rPr>
        <w:t xml:space="preserve"> this year Heidi </w:t>
      </w:r>
      <w:proofErr w:type="spellStart"/>
      <w:r w:rsidRPr="00E32468">
        <w:rPr>
          <w:rFonts w:eastAsia="Times New Roman"/>
        </w:rPr>
        <w:t>Bekebrede</w:t>
      </w:r>
      <w:proofErr w:type="spellEnd"/>
      <w:r w:rsidRPr="00E32468">
        <w:rPr>
          <w:rFonts w:eastAsia="Times New Roman"/>
        </w:rPr>
        <w:t xml:space="preserve"> ($1000 for lessons and help with show)</w:t>
      </w:r>
    </w:p>
    <w:p w:rsidR="00BE1D29" w:rsidRPr="00E32468" w:rsidRDefault="00BE1D29" w:rsidP="00BE1D29">
      <w:pPr>
        <w:numPr>
          <w:ilvl w:val="0"/>
          <w:numId w:val="8"/>
        </w:numPr>
        <w:spacing w:before="100" w:beforeAutospacing="1" w:after="100" w:afterAutospacing="1" w:line="240" w:lineRule="auto"/>
        <w:rPr>
          <w:rFonts w:eastAsia="Times New Roman"/>
        </w:rPr>
      </w:pPr>
      <w:r w:rsidRPr="00E32468">
        <w:rPr>
          <w:rFonts w:eastAsia="Times New Roman"/>
        </w:rPr>
        <w:t>Chemistry Magic Show - Contact Above (Free)</w:t>
      </w:r>
    </w:p>
    <w:p w:rsidR="00BE1D29" w:rsidRPr="00E32468" w:rsidRDefault="00BE1D29" w:rsidP="00BE1D29">
      <w:pPr>
        <w:numPr>
          <w:ilvl w:val="0"/>
          <w:numId w:val="8"/>
        </w:numPr>
        <w:spacing w:before="100" w:beforeAutospacing="1" w:after="100" w:afterAutospacing="1" w:line="240" w:lineRule="auto"/>
        <w:rPr>
          <w:rFonts w:eastAsia="Times New Roman"/>
        </w:rPr>
      </w:pPr>
      <w:r w:rsidRPr="00E32468">
        <w:rPr>
          <w:rFonts w:eastAsia="Times New Roman"/>
        </w:rPr>
        <w:lastRenderedPageBreak/>
        <w:t>Red Ribbon Week: Fire Department, Police, Sheriff and CHP - Check with Krishna for contact information for CHP Helicopter (Free)</w:t>
      </w:r>
    </w:p>
    <w:p w:rsidR="00BE1D29" w:rsidRPr="00E32468" w:rsidRDefault="00BE1D29" w:rsidP="00BE1D29">
      <w:pPr>
        <w:numPr>
          <w:ilvl w:val="0"/>
          <w:numId w:val="8"/>
        </w:numPr>
        <w:spacing w:before="100" w:beforeAutospacing="1" w:after="100" w:afterAutospacing="1" w:line="240" w:lineRule="auto"/>
        <w:rPr>
          <w:rFonts w:eastAsia="Times New Roman"/>
        </w:rPr>
      </w:pPr>
      <w:r w:rsidRPr="00E32468">
        <w:rPr>
          <w:rFonts w:eastAsia="Times New Roman"/>
        </w:rPr>
        <w:t xml:space="preserve">Science Night: </w:t>
      </w:r>
      <w:proofErr w:type="spellStart"/>
      <w:r w:rsidRPr="00E32468">
        <w:rPr>
          <w:rFonts w:eastAsia="Times New Roman"/>
        </w:rPr>
        <w:t>Explorit</w:t>
      </w:r>
      <w:proofErr w:type="spellEnd"/>
      <w:r w:rsidRPr="00E32468">
        <w:rPr>
          <w:rFonts w:eastAsia="Times New Roman"/>
        </w:rPr>
        <w:t xml:space="preserve"> (</w:t>
      </w:r>
      <w:r w:rsidRPr="00E32468">
        <w:rPr>
          <w:rFonts w:eastAsia="Times New Roman"/>
          <w:color w:val="444444"/>
          <w:shd w:val="clear" w:color="auto" w:fill="FFFFFF"/>
        </w:rPr>
        <w:t>$754.16 - </w:t>
      </w:r>
      <w:r w:rsidRPr="00E32468">
        <w:rPr>
          <w:rFonts w:eastAsia="Times New Roman"/>
        </w:rPr>
        <w:t>directions and contact information attached)</w:t>
      </w:r>
    </w:p>
    <w:p w:rsidR="00BE1D29" w:rsidRPr="00E32468" w:rsidRDefault="00BE1D29" w:rsidP="00BE1D29">
      <w:pPr>
        <w:numPr>
          <w:ilvl w:val="0"/>
          <w:numId w:val="8"/>
        </w:numPr>
        <w:spacing w:before="100" w:beforeAutospacing="1" w:after="100" w:afterAutospacing="1" w:line="240" w:lineRule="auto"/>
        <w:rPr>
          <w:rFonts w:eastAsia="Times New Roman"/>
        </w:rPr>
      </w:pPr>
      <w:r w:rsidRPr="00E32468">
        <w:rPr>
          <w:rFonts w:eastAsia="Times New Roman"/>
        </w:rPr>
        <w:t>A Touch of Understanding - Cost split with Climate Committee ($1000)</w:t>
      </w:r>
    </w:p>
    <w:p w:rsidR="00BE1D29" w:rsidRPr="00E32468" w:rsidRDefault="00BE1D29" w:rsidP="00BE1D29">
      <w:pPr>
        <w:numPr>
          <w:ilvl w:val="0"/>
          <w:numId w:val="8"/>
        </w:numPr>
        <w:spacing w:before="100" w:beforeAutospacing="1" w:after="100" w:afterAutospacing="1" w:line="240" w:lineRule="auto"/>
        <w:rPr>
          <w:rFonts w:eastAsia="Times New Roman"/>
        </w:rPr>
      </w:pPr>
      <w:r w:rsidRPr="00E32468">
        <w:rPr>
          <w:rFonts w:eastAsia="Times New Roman"/>
        </w:rPr>
        <w:t xml:space="preserve">Drawing Academy - Drawing and listening to live music - Heidi </w:t>
      </w:r>
      <w:proofErr w:type="spellStart"/>
      <w:r w:rsidRPr="00E32468">
        <w:rPr>
          <w:rFonts w:eastAsia="Times New Roman"/>
        </w:rPr>
        <w:t>Bekebrede</w:t>
      </w:r>
      <w:proofErr w:type="spellEnd"/>
      <w:r w:rsidRPr="00E32468">
        <w:rPr>
          <w:rFonts w:eastAsia="Times New Roman"/>
        </w:rPr>
        <w:t xml:space="preserve"> ($450)</w:t>
      </w:r>
    </w:p>
    <w:p w:rsidR="00BE1D29" w:rsidRPr="00E32468" w:rsidRDefault="00BE1D29" w:rsidP="00BE1D29">
      <w:pPr>
        <w:rPr>
          <w:rFonts w:eastAsia="Times New Roman"/>
        </w:rPr>
      </w:pPr>
      <w:r w:rsidRPr="00E32468">
        <w:rPr>
          <w:rFonts w:eastAsia="Times New Roman"/>
          <w:b/>
          <w:bCs/>
          <w:u w:val="single"/>
        </w:rPr>
        <w:t>Other Ideas:</w:t>
      </w:r>
    </w:p>
    <w:p w:rsidR="00BE1D29" w:rsidRPr="00E32468" w:rsidRDefault="00BE1D29" w:rsidP="00BE1D29">
      <w:pPr>
        <w:numPr>
          <w:ilvl w:val="0"/>
          <w:numId w:val="9"/>
        </w:numPr>
        <w:spacing w:before="100" w:beforeAutospacing="1" w:after="100" w:afterAutospacing="1" w:line="240" w:lineRule="auto"/>
        <w:rPr>
          <w:rFonts w:eastAsia="Times New Roman"/>
        </w:rPr>
      </w:pPr>
      <w:r w:rsidRPr="00E32468">
        <w:rPr>
          <w:rFonts w:eastAsia="Times New Roman"/>
        </w:rPr>
        <w:t>Crocker Art Museum Art Ark: </w:t>
      </w:r>
      <w:hyperlink r:id="rId12" w:tgtFrame="_blank" w:history="1">
        <w:r w:rsidRPr="00E32468">
          <w:rPr>
            <w:rStyle w:val="Hyperlink"/>
            <w:rFonts w:eastAsia="Times New Roman"/>
          </w:rPr>
          <w:t>https://crockerartmuseum.org/learn-do/programs/schools-educators-homeschoolers/art-ark</w:t>
        </w:r>
      </w:hyperlink>
    </w:p>
    <w:p w:rsidR="00BE1D29" w:rsidRPr="00E32468" w:rsidRDefault="00BE1D29" w:rsidP="00BE1D29">
      <w:pPr>
        <w:numPr>
          <w:ilvl w:val="0"/>
          <w:numId w:val="9"/>
        </w:numPr>
        <w:spacing w:before="100" w:beforeAutospacing="1" w:after="100" w:afterAutospacing="1" w:line="240" w:lineRule="auto"/>
        <w:rPr>
          <w:rFonts w:eastAsia="Times New Roman"/>
        </w:rPr>
      </w:pPr>
      <w:r w:rsidRPr="00E32468">
        <w:rPr>
          <w:rFonts w:eastAsia="Times New Roman"/>
        </w:rPr>
        <w:t xml:space="preserve">Field Day: Supplement PE teacher to teach classes for all grades for a month or to teach specific events at </w:t>
      </w:r>
      <w:proofErr w:type="spellStart"/>
      <w:r w:rsidRPr="00E32468">
        <w:rPr>
          <w:rFonts w:eastAsia="Times New Roman"/>
        </w:rPr>
        <w:t>lunchapalooza</w:t>
      </w:r>
      <w:proofErr w:type="spellEnd"/>
      <w:r w:rsidRPr="00E32468">
        <w:rPr>
          <w:rFonts w:eastAsia="Times New Roman"/>
        </w:rPr>
        <w:t xml:space="preserve"> that leads up to team competitions.  Could have 10 teams of K-6 that compete against each other in various organized games.</w:t>
      </w:r>
    </w:p>
    <w:p w:rsidR="00BE1D29" w:rsidRPr="00E32468" w:rsidRDefault="00BE1D29" w:rsidP="00BE1D29">
      <w:pPr>
        <w:numPr>
          <w:ilvl w:val="0"/>
          <w:numId w:val="9"/>
        </w:numPr>
        <w:spacing w:before="100" w:beforeAutospacing="1" w:after="100" w:afterAutospacing="1" w:line="240" w:lineRule="auto"/>
        <w:rPr>
          <w:rFonts w:eastAsia="Times New Roman"/>
        </w:rPr>
      </w:pPr>
      <w:r w:rsidRPr="00E32468">
        <w:rPr>
          <w:rFonts w:eastAsia="Times New Roman"/>
        </w:rPr>
        <w:t>Mini Courses: Could be a lunch time event or after school on Wednesdays during spring.  Classes lead by parent or teacher, but teacher has to be in room either way.  Ideas include: stain glass making, rocketry, cake decorating, Indian basket weaving, chess, knitting, quilting or sewing, volleyball, soccer, etc.</w:t>
      </w:r>
    </w:p>
    <w:p w:rsidR="00BE1D29" w:rsidRDefault="00BE1D29" w:rsidP="00384903">
      <w:pPr>
        <w:numPr>
          <w:ilvl w:val="0"/>
          <w:numId w:val="9"/>
        </w:numPr>
        <w:spacing w:before="100" w:beforeAutospacing="1" w:after="100" w:afterAutospacing="1" w:line="240" w:lineRule="auto"/>
        <w:rPr>
          <w:rFonts w:eastAsia="Times New Roman"/>
        </w:rPr>
      </w:pPr>
      <w:r w:rsidRPr="00E32468">
        <w:rPr>
          <w:rFonts w:eastAsia="Times New Roman"/>
        </w:rPr>
        <w:t>Sacramento Zoo Mobile</w:t>
      </w:r>
    </w:p>
    <w:p w:rsidR="00384903" w:rsidRPr="00384903" w:rsidRDefault="00384903" w:rsidP="00384903">
      <w:pPr>
        <w:pStyle w:val="ListParagraph"/>
        <w:numPr>
          <w:ilvl w:val="0"/>
          <w:numId w:val="9"/>
        </w:numPr>
        <w:rPr>
          <w:rFonts w:eastAsia="Times New Roman"/>
        </w:rPr>
      </w:pPr>
      <w:r w:rsidRPr="00384903">
        <w:rPr>
          <w:rFonts w:eastAsia="Times New Roman"/>
        </w:rPr>
        <w:t>Davis Children's Chorale</w:t>
      </w:r>
    </w:p>
    <w:p w:rsidR="00384903" w:rsidRPr="00384903" w:rsidRDefault="00384903" w:rsidP="00384903">
      <w:pPr>
        <w:pStyle w:val="ListParagraph"/>
        <w:numPr>
          <w:ilvl w:val="0"/>
          <w:numId w:val="9"/>
        </w:numPr>
        <w:rPr>
          <w:rFonts w:eastAsia="Times New Roman"/>
        </w:rPr>
      </w:pPr>
      <w:r w:rsidRPr="00384903">
        <w:rPr>
          <w:rFonts w:eastAsia="Times New Roman"/>
        </w:rPr>
        <w:t>Local Martial Arts Group: do a demonstration and then split up in groups and teach groups of 30 in 10 minute stations various techniques</w:t>
      </w:r>
    </w:p>
    <w:p w:rsidR="00384903" w:rsidRPr="00E32468" w:rsidRDefault="00384903" w:rsidP="00384903">
      <w:pPr>
        <w:spacing w:before="100" w:beforeAutospacing="1" w:after="100" w:afterAutospacing="1" w:line="240" w:lineRule="auto"/>
        <w:ind w:left="720"/>
        <w:rPr>
          <w:rFonts w:eastAsia="Times New Roman"/>
        </w:rPr>
      </w:pPr>
    </w:p>
    <w:p w:rsidR="004029F4" w:rsidRPr="00E32468" w:rsidRDefault="004029F4"/>
    <w:sectPr w:rsidR="004029F4" w:rsidRPr="00E32468" w:rsidSect="00BE1D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AF5"/>
    <w:multiLevelType w:val="hybridMultilevel"/>
    <w:tmpl w:val="C576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C2081"/>
    <w:multiLevelType w:val="multilevel"/>
    <w:tmpl w:val="63B0C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FC0A43"/>
    <w:multiLevelType w:val="multilevel"/>
    <w:tmpl w:val="A8D802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EF0739"/>
    <w:multiLevelType w:val="multilevel"/>
    <w:tmpl w:val="81285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D546D41"/>
    <w:multiLevelType w:val="hybridMultilevel"/>
    <w:tmpl w:val="29B8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D66B5"/>
    <w:multiLevelType w:val="multilevel"/>
    <w:tmpl w:val="D8140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B10496C"/>
    <w:multiLevelType w:val="multilevel"/>
    <w:tmpl w:val="12CC5B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FBA2E3B"/>
    <w:multiLevelType w:val="multilevel"/>
    <w:tmpl w:val="A59A7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01B4196"/>
    <w:multiLevelType w:val="multilevel"/>
    <w:tmpl w:val="276246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9D42E8F"/>
    <w:multiLevelType w:val="multilevel"/>
    <w:tmpl w:val="C436C5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38F0DDA"/>
    <w:multiLevelType w:val="multilevel"/>
    <w:tmpl w:val="42423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57788F"/>
    <w:multiLevelType w:val="hybridMultilevel"/>
    <w:tmpl w:val="BFAA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A51EC"/>
    <w:multiLevelType w:val="hybridMultilevel"/>
    <w:tmpl w:val="4954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29"/>
    <w:rsid w:val="00384903"/>
    <w:rsid w:val="004029F4"/>
    <w:rsid w:val="0086302E"/>
    <w:rsid w:val="008F6E93"/>
    <w:rsid w:val="009F6C06"/>
    <w:rsid w:val="00BE1D29"/>
    <w:rsid w:val="00DF4D88"/>
    <w:rsid w:val="00E3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6BE12-ADC5-4E23-8AF3-7DD202C9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D29"/>
    <w:rPr>
      <w:color w:val="6699CC"/>
      <w:u w:val="single"/>
    </w:rPr>
  </w:style>
  <w:style w:type="character" w:styleId="Emphasis">
    <w:name w:val="Emphasis"/>
    <w:basedOn w:val="DefaultParagraphFont"/>
    <w:uiPriority w:val="20"/>
    <w:qFormat/>
    <w:rsid w:val="00BE1D29"/>
    <w:rPr>
      <w:i/>
      <w:iCs/>
    </w:rPr>
  </w:style>
  <w:style w:type="paragraph" w:customStyle="1" w:styleId="font8">
    <w:name w:val="font_8"/>
    <w:basedOn w:val="Normal"/>
    <w:rsid w:val="008F6E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6E93"/>
    <w:rPr>
      <w:b/>
      <w:bCs/>
    </w:rPr>
  </w:style>
  <w:style w:type="paragraph" w:styleId="ListParagraph">
    <w:name w:val="List Paragraph"/>
    <w:basedOn w:val="Normal"/>
    <w:uiPriority w:val="34"/>
    <w:qFormat/>
    <w:rsid w:val="00384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428445">
      <w:bodyDiv w:val="1"/>
      <w:marLeft w:val="0"/>
      <w:marRight w:val="0"/>
      <w:marTop w:val="0"/>
      <w:marBottom w:val="0"/>
      <w:divBdr>
        <w:top w:val="none" w:sz="0" w:space="0" w:color="auto"/>
        <w:left w:val="none" w:sz="0" w:space="0" w:color="auto"/>
        <w:bottom w:val="none" w:sz="0" w:space="0" w:color="auto"/>
        <w:right w:val="none" w:sz="0" w:space="0" w:color="auto"/>
      </w:divBdr>
      <w:divsChild>
        <w:div w:id="322516805">
          <w:marLeft w:val="0"/>
          <w:marRight w:val="0"/>
          <w:marTop w:val="0"/>
          <w:marBottom w:val="0"/>
          <w:divBdr>
            <w:top w:val="none" w:sz="0" w:space="0" w:color="auto"/>
            <w:left w:val="none" w:sz="0" w:space="0" w:color="auto"/>
            <w:bottom w:val="none" w:sz="0" w:space="0" w:color="auto"/>
            <w:right w:val="none" w:sz="0" w:space="0" w:color="auto"/>
          </w:divBdr>
          <w:divsChild>
            <w:div w:id="1683583365">
              <w:marLeft w:val="0"/>
              <w:marRight w:val="0"/>
              <w:marTop w:val="0"/>
              <w:marBottom w:val="0"/>
              <w:divBdr>
                <w:top w:val="none" w:sz="0" w:space="0" w:color="auto"/>
                <w:left w:val="none" w:sz="0" w:space="0" w:color="auto"/>
                <w:bottom w:val="none" w:sz="0" w:space="0" w:color="auto"/>
                <w:right w:val="none" w:sz="0" w:space="0" w:color="auto"/>
              </w:divBdr>
              <w:divsChild>
                <w:div w:id="1983924885">
                  <w:marLeft w:val="0"/>
                  <w:marRight w:val="0"/>
                  <w:marTop w:val="0"/>
                  <w:marBottom w:val="0"/>
                  <w:divBdr>
                    <w:top w:val="none" w:sz="0" w:space="0" w:color="auto"/>
                    <w:left w:val="none" w:sz="0" w:space="0" w:color="auto"/>
                    <w:bottom w:val="none" w:sz="0" w:space="0" w:color="auto"/>
                    <w:right w:val="none" w:sz="0" w:space="0" w:color="auto"/>
                  </w:divBdr>
                  <w:divsChild>
                    <w:div w:id="1059548601">
                      <w:marLeft w:val="0"/>
                      <w:marRight w:val="0"/>
                      <w:marTop w:val="0"/>
                      <w:marBottom w:val="0"/>
                      <w:divBdr>
                        <w:top w:val="none" w:sz="0" w:space="0" w:color="auto"/>
                        <w:left w:val="none" w:sz="0" w:space="0" w:color="auto"/>
                        <w:bottom w:val="none" w:sz="0" w:space="0" w:color="auto"/>
                        <w:right w:val="none" w:sz="0" w:space="0" w:color="auto"/>
                      </w:divBdr>
                      <w:divsChild>
                        <w:div w:id="366030986">
                          <w:marLeft w:val="0"/>
                          <w:marRight w:val="0"/>
                          <w:marTop w:val="0"/>
                          <w:marBottom w:val="0"/>
                          <w:divBdr>
                            <w:top w:val="none" w:sz="0" w:space="0" w:color="auto"/>
                            <w:left w:val="none" w:sz="0" w:space="0" w:color="auto"/>
                            <w:bottom w:val="none" w:sz="0" w:space="0" w:color="auto"/>
                            <w:right w:val="none" w:sz="0" w:space="0" w:color="auto"/>
                          </w:divBdr>
                          <w:divsChild>
                            <w:div w:id="1725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kstudents.org/whatispeak/default.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kovnir@ucdavis.edu" TargetMode="External"/><Relationship Id="rId12" Type="http://schemas.openxmlformats.org/officeDocument/2006/relationships/hyperlink" Target="https://crockerartmuseum.org/learn-do/programs/schools-educators-homeschoolers/art-a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arn.code.org" TargetMode="External"/><Relationship Id="rId11" Type="http://schemas.openxmlformats.org/officeDocument/2006/relationships/hyperlink" Target="http://www.tandemproperties.com/tandem-foundation/" TargetMode="External"/><Relationship Id="rId5" Type="http://schemas.openxmlformats.org/officeDocument/2006/relationships/webSettings" Target="webSettings.xml"/><Relationship Id="rId10" Type="http://schemas.openxmlformats.org/officeDocument/2006/relationships/hyperlink" Target="http://members.dcn.org/dsaf/" TargetMode="External"/><Relationship Id="rId4" Type="http://schemas.openxmlformats.org/officeDocument/2006/relationships/settings" Target="settings.xml"/><Relationship Id="rId9" Type="http://schemas.openxmlformats.org/officeDocument/2006/relationships/hyperlink" Target="http://www.pge.com/en/about/community/signatureprograms/education/brightideasgrants/index.p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4585A-0ABD-4EF8-BFFB-82B0EB81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Lingbloom, Linda</cp:lastModifiedBy>
  <cp:revision>3</cp:revision>
  <dcterms:created xsi:type="dcterms:W3CDTF">2017-01-10T21:41:00Z</dcterms:created>
  <dcterms:modified xsi:type="dcterms:W3CDTF">2017-01-10T21:41:00Z</dcterms:modified>
</cp:coreProperties>
</file>